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93D4" w14:textId="4FD54FC1" w:rsidR="00BD4922" w:rsidRPr="0061512C" w:rsidRDefault="0061512C" w:rsidP="00BD4922">
      <w:pPr>
        <w:jc w:val="center"/>
        <w:rPr>
          <w:rFonts w:ascii="Dosis" w:hAnsi="Dosis"/>
          <w:b/>
          <w:bCs/>
          <w:sz w:val="28"/>
          <w:szCs w:val="28"/>
        </w:rPr>
      </w:pPr>
      <w:r>
        <w:rPr>
          <w:rFonts w:ascii="Dosis" w:hAnsi="Dosis"/>
          <w:b/>
          <w:bCs/>
          <w:color w:val="92D050"/>
          <w:sz w:val="28"/>
          <w:szCs w:val="28"/>
        </w:rPr>
        <w:br/>
      </w:r>
      <w:r w:rsidR="00BD4922" w:rsidRPr="0061512C">
        <w:rPr>
          <w:rFonts w:ascii="Dosis" w:hAnsi="Dosis"/>
          <w:b/>
          <w:bCs/>
          <w:color w:val="92D050"/>
          <w:sz w:val="28"/>
          <w:szCs w:val="28"/>
        </w:rPr>
        <w:t xml:space="preserve">Mehr-Wert(e) für </w:t>
      </w:r>
      <w:r w:rsidR="00BD4922" w:rsidRPr="0061512C">
        <w:rPr>
          <w:rFonts w:ascii="Dosis" w:hAnsi="Dosis"/>
          <w:b/>
          <w:bCs/>
          <w:sz w:val="28"/>
          <w:szCs w:val="28"/>
        </w:rPr>
        <w:t>unseren Ort: das bietet die Bücherei XX–</w:t>
      </w:r>
    </w:p>
    <w:p w14:paraId="162E39C8" w14:textId="77777777" w:rsidR="00C42A1D" w:rsidRPr="00183377" w:rsidRDefault="00C42A1D" w:rsidP="00C42A1D">
      <w:pPr>
        <w:rPr>
          <w:rFonts w:ascii="Dosis" w:hAnsi="Dosis"/>
          <w:b/>
          <w:bCs/>
        </w:rPr>
      </w:pPr>
      <w:r w:rsidRPr="00183377">
        <w:rPr>
          <w:rFonts w:ascii="Dosis" w:hAnsi="Dosis"/>
          <w:b/>
          <w:bCs/>
        </w:rPr>
        <w:t xml:space="preserve">Die Büchereiarbeit unseres Pastoralen Raumes </w:t>
      </w:r>
      <w:r>
        <w:rPr>
          <w:rFonts w:ascii="Dosis" w:hAnsi="Dosis"/>
          <w:b/>
          <w:bCs/>
        </w:rPr>
        <w:t xml:space="preserve">… </w:t>
      </w:r>
      <w:r w:rsidRPr="00183377">
        <w:rPr>
          <w:rFonts w:ascii="Dosis" w:hAnsi="Dosis"/>
          <w:b/>
          <w:bCs/>
        </w:rPr>
        <w:t>basiert auf dem christlichen Menschenbild und bietet daher positive Beispiele für die Vermittlung von Werten. Diese sind für eine friedliche und demokratische Gesellschaft unerlässlich. Mit ihrem Da-Sein steht die Bücherei für die positive individuelle Entwicklung des Menschen und für ein gutes gesellschaftliches Miteinander.</w:t>
      </w:r>
    </w:p>
    <w:p w14:paraId="066B688E" w14:textId="77777777" w:rsidR="00C42A1D" w:rsidRPr="00183377" w:rsidRDefault="00C42A1D" w:rsidP="00C42A1D">
      <w:pPr>
        <w:rPr>
          <w:rFonts w:ascii="Dosis" w:hAnsi="Dosis"/>
        </w:rPr>
      </w:pPr>
      <w:r w:rsidRPr="00183377">
        <w:rPr>
          <w:rFonts w:ascii="Dosis" w:hAnsi="Dosis"/>
        </w:rPr>
        <w:t>DIE BÜCHEREI bietet Orientierung und Verlässlichkeit in einer unüberschaubaren Medienlandschaft …</w:t>
      </w:r>
    </w:p>
    <w:p w14:paraId="6196BA38" w14:textId="77777777" w:rsidR="00C42A1D" w:rsidRPr="00183377" w:rsidRDefault="00C42A1D" w:rsidP="00C42A1D">
      <w:pPr>
        <w:pStyle w:val="Listenabsatz"/>
        <w:numPr>
          <w:ilvl w:val="0"/>
          <w:numId w:val="1"/>
        </w:numPr>
        <w:rPr>
          <w:rFonts w:ascii="Dosis" w:hAnsi="Dosis"/>
        </w:rPr>
      </w:pPr>
      <w:r w:rsidRPr="00183377">
        <w:rPr>
          <w:rFonts w:ascii="Dosis" w:hAnsi="Dosis"/>
        </w:rPr>
        <w:t>… mit qualitätsgeprüften Medien (durch den Borromäusverein)</w:t>
      </w:r>
    </w:p>
    <w:p w14:paraId="6E72DDBE" w14:textId="77777777" w:rsidR="00C42A1D" w:rsidRPr="00183377" w:rsidRDefault="00C42A1D" w:rsidP="00C42A1D">
      <w:pPr>
        <w:pStyle w:val="Listenabsatz"/>
        <w:numPr>
          <w:ilvl w:val="0"/>
          <w:numId w:val="1"/>
        </w:numPr>
        <w:rPr>
          <w:rFonts w:ascii="Dosis" w:hAnsi="Dosis"/>
        </w:rPr>
      </w:pPr>
      <w:r w:rsidRPr="00183377">
        <w:rPr>
          <w:rFonts w:ascii="Dosis" w:hAnsi="Dosis"/>
        </w:rPr>
        <w:t>… mit ausgewählter Literatur, die dem Nutzerprofil der Bücherei entspricht</w:t>
      </w:r>
    </w:p>
    <w:p w14:paraId="47B1B557" w14:textId="02809CEC" w:rsidR="00C42A1D" w:rsidRPr="00183377" w:rsidRDefault="00C42A1D" w:rsidP="00C42A1D">
      <w:pPr>
        <w:pStyle w:val="Listenabsatz"/>
        <w:numPr>
          <w:ilvl w:val="0"/>
          <w:numId w:val="1"/>
        </w:numPr>
        <w:rPr>
          <w:rFonts w:ascii="Dosis" w:hAnsi="Dosis"/>
        </w:rPr>
      </w:pPr>
      <w:r w:rsidRPr="00183377">
        <w:rPr>
          <w:rFonts w:ascii="Dosis" w:hAnsi="Dosis"/>
        </w:rPr>
        <w:t>… mit sinngebenden Büchern zur Lebensbegleitung für ein gelingendes</w:t>
      </w:r>
      <w:r w:rsidR="009D1C69">
        <w:rPr>
          <w:rFonts w:ascii="Dosis" w:hAnsi="Dosis"/>
        </w:rPr>
        <w:t xml:space="preserve"> und</w:t>
      </w:r>
      <w:r w:rsidRPr="00183377">
        <w:rPr>
          <w:rFonts w:ascii="Dosis" w:hAnsi="Dosis"/>
        </w:rPr>
        <w:t xml:space="preserve"> erfülltes Leben</w:t>
      </w:r>
    </w:p>
    <w:p w14:paraId="07869311" w14:textId="77777777" w:rsidR="00C42A1D" w:rsidRPr="00183377" w:rsidRDefault="00C42A1D" w:rsidP="00C42A1D">
      <w:pPr>
        <w:rPr>
          <w:rFonts w:ascii="Dosis" w:hAnsi="Dosis"/>
        </w:rPr>
      </w:pPr>
      <w:r w:rsidRPr="00183377">
        <w:rPr>
          <w:rFonts w:ascii="Dosis" w:hAnsi="Dosis"/>
        </w:rPr>
        <w:t xml:space="preserve">DIE BÜCHEREI unterstützt die Persönlichkeitsentwicklung in verschiedenen Lebensphasen und </w:t>
      </w:r>
      <w:r>
        <w:rPr>
          <w:rFonts w:ascii="Dosis" w:hAnsi="Dosis"/>
        </w:rPr>
        <w:t>-</w:t>
      </w:r>
      <w:r w:rsidRPr="00183377">
        <w:rPr>
          <w:rFonts w:ascii="Dosis" w:hAnsi="Dosis"/>
        </w:rPr>
        <w:t xml:space="preserve">fragen … </w:t>
      </w:r>
    </w:p>
    <w:p w14:paraId="50C49917" w14:textId="77777777" w:rsidR="00C42A1D" w:rsidRPr="00183377" w:rsidRDefault="00C42A1D" w:rsidP="00C42A1D">
      <w:pPr>
        <w:pStyle w:val="Listenabsatz"/>
        <w:numPr>
          <w:ilvl w:val="0"/>
          <w:numId w:val="1"/>
        </w:numPr>
        <w:rPr>
          <w:rFonts w:ascii="Dosis" w:hAnsi="Dosis"/>
          <w:i/>
          <w:iCs/>
        </w:rPr>
      </w:pPr>
      <w:r w:rsidRPr="00183377">
        <w:rPr>
          <w:rFonts w:ascii="Dosis" w:hAnsi="Dosis"/>
        </w:rPr>
        <w:t>… mit aktuellem Medienangebot</w:t>
      </w:r>
      <w:r w:rsidRPr="00183377">
        <w:rPr>
          <w:rFonts w:ascii="Dosis" w:hAnsi="Dosis"/>
        </w:rPr>
        <w:br/>
      </w:r>
      <w:r w:rsidRPr="00183377">
        <w:rPr>
          <w:rFonts w:ascii="Dosis" w:hAnsi="Dosis"/>
          <w:i/>
          <w:iCs/>
        </w:rPr>
        <w:t xml:space="preserve">(Beispiel: Schwerpunkt Bilderbücher, Erstlese-Bücher, Sachbücher für Kinder, Ratgeber) </w:t>
      </w:r>
    </w:p>
    <w:p w14:paraId="2131DDC0" w14:textId="77777777" w:rsidR="00C42A1D" w:rsidRPr="00183377" w:rsidRDefault="00C42A1D" w:rsidP="00C42A1D">
      <w:pPr>
        <w:pStyle w:val="Listenabsatz"/>
        <w:numPr>
          <w:ilvl w:val="0"/>
          <w:numId w:val="1"/>
        </w:numPr>
        <w:rPr>
          <w:rFonts w:ascii="Dosis" w:hAnsi="Dosis"/>
          <w:i/>
          <w:iCs/>
        </w:rPr>
      </w:pPr>
      <w:r w:rsidRPr="00183377">
        <w:rPr>
          <w:rFonts w:ascii="Dosis" w:hAnsi="Dosis"/>
        </w:rPr>
        <w:t xml:space="preserve">… mit Leseförderangeboten für </w:t>
      </w:r>
      <w:r>
        <w:rPr>
          <w:rFonts w:ascii="Dosis" w:hAnsi="Dosis"/>
        </w:rPr>
        <w:t>Kinder aller Altersstufen</w:t>
      </w:r>
      <w:r w:rsidRPr="00183377">
        <w:rPr>
          <w:rFonts w:ascii="Dosis" w:hAnsi="Dosis"/>
        </w:rPr>
        <w:t xml:space="preserve"> </w:t>
      </w:r>
      <w:r w:rsidRPr="00183377">
        <w:rPr>
          <w:rFonts w:ascii="Dosis" w:hAnsi="Dosis"/>
        </w:rPr>
        <w:br/>
      </w:r>
      <w:r w:rsidRPr="00183377">
        <w:rPr>
          <w:rFonts w:ascii="Dosis" w:hAnsi="Dosis"/>
          <w:i/>
          <w:iCs/>
        </w:rPr>
        <w:t>(Beispiel: Bibliotheksführerschein BibFit, Vorlesestunden, Bilderbuchkino, Sommer-Lese-Club,…)</w:t>
      </w:r>
    </w:p>
    <w:p w14:paraId="1114D2CA" w14:textId="77777777" w:rsidR="00C42A1D" w:rsidRDefault="00C42A1D" w:rsidP="00C42A1D">
      <w:pPr>
        <w:pStyle w:val="Listenabsatz"/>
        <w:numPr>
          <w:ilvl w:val="0"/>
          <w:numId w:val="1"/>
        </w:numPr>
        <w:rPr>
          <w:rFonts w:ascii="Dosis" w:hAnsi="Dosis"/>
          <w:i/>
          <w:iCs/>
        </w:rPr>
      </w:pPr>
      <w:r w:rsidRPr="00183377">
        <w:rPr>
          <w:rFonts w:ascii="Dosis" w:hAnsi="Dosis"/>
        </w:rPr>
        <w:t xml:space="preserve">… mit Literaturangeboten für Erwachsene </w:t>
      </w:r>
      <w:r w:rsidRPr="00183377">
        <w:rPr>
          <w:rFonts w:ascii="Dosis" w:hAnsi="Dosis"/>
        </w:rPr>
        <w:br/>
      </w:r>
      <w:r w:rsidRPr="00183377">
        <w:rPr>
          <w:rFonts w:ascii="Dosis" w:hAnsi="Dosis"/>
          <w:i/>
          <w:iCs/>
        </w:rPr>
        <w:t>(Beispiel: Buchvorstellungen, Autorenlesungen, Literatur-Gesprächskreis, Erzählcafé)</w:t>
      </w:r>
    </w:p>
    <w:p w14:paraId="66E74029" w14:textId="77777777" w:rsidR="00C42A1D" w:rsidRPr="00183377" w:rsidRDefault="00C42A1D" w:rsidP="00C42A1D">
      <w:pPr>
        <w:rPr>
          <w:rFonts w:ascii="Dosis" w:hAnsi="Dosis"/>
        </w:rPr>
      </w:pPr>
      <w:r w:rsidRPr="00183377">
        <w:rPr>
          <w:rFonts w:ascii="Dosis" w:hAnsi="Dosis"/>
        </w:rPr>
        <w:t>DIE BÜCHEREI zeigt ein offenes und freundliches Bild von Kirche …</w:t>
      </w:r>
    </w:p>
    <w:p w14:paraId="50954840" w14:textId="77777777" w:rsidR="00C42A1D" w:rsidRPr="00183377" w:rsidRDefault="00C42A1D" w:rsidP="00C42A1D">
      <w:pPr>
        <w:pStyle w:val="Listenabsatz"/>
        <w:numPr>
          <w:ilvl w:val="0"/>
          <w:numId w:val="1"/>
        </w:numPr>
        <w:rPr>
          <w:rFonts w:ascii="Dosis" w:hAnsi="Dosis"/>
        </w:rPr>
      </w:pPr>
      <w:r w:rsidRPr="00183377">
        <w:rPr>
          <w:rFonts w:ascii="Dosis" w:hAnsi="Dosis"/>
        </w:rPr>
        <w:t>… weil sie allen Menschen offen steht, ganz gleich welcher Religion oder Herkunft</w:t>
      </w:r>
    </w:p>
    <w:p w14:paraId="0A01938C" w14:textId="77777777" w:rsidR="00C42A1D" w:rsidRPr="00183377" w:rsidRDefault="00C42A1D" w:rsidP="00C42A1D">
      <w:pPr>
        <w:pStyle w:val="Listenabsatz"/>
        <w:numPr>
          <w:ilvl w:val="0"/>
          <w:numId w:val="1"/>
        </w:numPr>
        <w:rPr>
          <w:rFonts w:ascii="Dosis" w:hAnsi="Dosis"/>
        </w:rPr>
      </w:pPr>
      <w:r w:rsidRPr="00183377">
        <w:rPr>
          <w:rFonts w:ascii="Dosis" w:hAnsi="Dosis"/>
        </w:rPr>
        <w:t>… weil sie zwanglose Begegnung und Austauschmöglichkeiten fördert</w:t>
      </w:r>
    </w:p>
    <w:p w14:paraId="79862298" w14:textId="77777777" w:rsidR="00C42A1D" w:rsidRDefault="00C42A1D" w:rsidP="00C42A1D">
      <w:pPr>
        <w:pStyle w:val="Listenabsatz"/>
        <w:numPr>
          <w:ilvl w:val="0"/>
          <w:numId w:val="1"/>
        </w:numPr>
        <w:rPr>
          <w:rFonts w:ascii="Dosis" w:hAnsi="Dosis"/>
        </w:rPr>
      </w:pPr>
      <w:r w:rsidRPr="00183377">
        <w:rPr>
          <w:rFonts w:ascii="Dosis" w:hAnsi="Dosis"/>
        </w:rPr>
        <w:t>… weil Lesen verbindet und Gemeinschaft stiftet</w:t>
      </w:r>
    </w:p>
    <w:p w14:paraId="29EA1F06" w14:textId="77777777" w:rsidR="00C42A1D" w:rsidRPr="0007295B" w:rsidRDefault="00C42A1D" w:rsidP="00C42A1D">
      <w:pPr>
        <w:pStyle w:val="Listenabsatz"/>
        <w:numPr>
          <w:ilvl w:val="0"/>
          <w:numId w:val="1"/>
        </w:numPr>
        <w:rPr>
          <w:rFonts w:ascii="Dosis" w:hAnsi="Dosis"/>
        </w:rPr>
      </w:pPr>
      <w:r w:rsidRPr="00183377">
        <w:rPr>
          <w:rFonts w:ascii="Dosis" w:hAnsi="Dosis"/>
        </w:rPr>
        <w:t xml:space="preserve">… weil </w:t>
      </w:r>
      <w:r>
        <w:rPr>
          <w:rFonts w:ascii="Dosis" w:hAnsi="Dosis"/>
        </w:rPr>
        <w:t xml:space="preserve">das </w:t>
      </w:r>
      <w:r w:rsidRPr="00183377">
        <w:rPr>
          <w:rFonts w:ascii="Dosis" w:hAnsi="Dosis"/>
        </w:rPr>
        <w:t>ehrenamtlich</w:t>
      </w:r>
      <w:r>
        <w:rPr>
          <w:rFonts w:ascii="Dosis" w:hAnsi="Dosis"/>
        </w:rPr>
        <w:t>e</w:t>
      </w:r>
      <w:r w:rsidRPr="00183377">
        <w:rPr>
          <w:rFonts w:ascii="Dosis" w:hAnsi="Dosis"/>
        </w:rPr>
        <w:t xml:space="preserve"> __-köpfige Büchereiteam </w:t>
      </w:r>
      <w:r>
        <w:rPr>
          <w:rFonts w:ascii="Dosis" w:hAnsi="Dosis"/>
        </w:rPr>
        <w:t>der Kirche ein menschliches Gesicht gibt</w:t>
      </w:r>
    </w:p>
    <w:p w14:paraId="15B5021F" w14:textId="77777777" w:rsidR="00C42A1D" w:rsidRPr="00183377" w:rsidRDefault="00C42A1D" w:rsidP="00C42A1D">
      <w:pPr>
        <w:rPr>
          <w:rFonts w:ascii="Dosis" w:hAnsi="Dosis"/>
        </w:rPr>
      </w:pPr>
      <w:r w:rsidRPr="00183377">
        <w:rPr>
          <w:rFonts w:ascii="Dosis" w:hAnsi="Dosis"/>
        </w:rPr>
        <w:t>DIE BÜCHEREI fördert Chancengleichheit, demokratische Teilhabe und sinnvolle Freizeitgestaltung …</w:t>
      </w:r>
    </w:p>
    <w:p w14:paraId="5C1F2A0A" w14:textId="77777777" w:rsidR="00C42A1D" w:rsidRPr="00183377" w:rsidRDefault="00C42A1D" w:rsidP="00C42A1D">
      <w:pPr>
        <w:pStyle w:val="Listenabsatz"/>
        <w:numPr>
          <w:ilvl w:val="0"/>
          <w:numId w:val="1"/>
        </w:numPr>
        <w:rPr>
          <w:rFonts w:ascii="Dosis" w:hAnsi="Dosis"/>
        </w:rPr>
      </w:pPr>
      <w:r w:rsidRPr="00183377">
        <w:rPr>
          <w:rFonts w:ascii="Dosis" w:hAnsi="Dosis"/>
        </w:rPr>
        <w:t>… durch Präsentieren eines literarischen Basisangebots</w:t>
      </w:r>
    </w:p>
    <w:p w14:paraId="329CA61D" w14:textId="77777777" w:rsidR="00C42A1D" w:rsidRPr="00183377" w:rsidRDefault="00C42A1D" w:rsidP="00C42A1D">
      <w:pPr>
        <w:pStyle w:val="Listenabsatz"/>
        <w:numPr>
          <w:ilvl w:val="0"/>
          <w:numId w:val="1"/>
        </w:numPr>
        <w:rPr>
          <w:rFonts w:ascii="Dosis" w:hAnsi="Dosis"/>
        </w:rPr>
      </w:pPr>
      <w:r w:rsidRPr="00183377">
        <w:rPr>
          <w:rFonts w:ascii="Dosis" w:hAnsi="Dosis"/>
        </w:rPr>
        <w:t xml:space="preserve">… durch kostenfreie niederschwellige Nutzung </w:t>
      </w:r>
    </w:p>
    <w:p w14:paraId="3E9D7044" w14:textId="77777777" w:rsidR="00C42A1D" w:rsidRPr="00183377" w:rsidRDefault="00C42A1D" w:rsidP="00C42A1D">
      <w:pPr>
        <w:pStyle w:val="Listenabsatz"/>
        <w:numPr>
          <w:ilvl w:val="0"/>
          <w:numId w:val="1"/>
        </w:numPr>
        <w:rPr>
          <w:rFonts w:ascii="Dosis" w:hAnsi="Dosis"/>
        </w:rPr>
      </w:pPr>
      <w:r w:rsidRPr="00183377">
        <w:rPr>
          <w:rFonts w:ascii="Dosis" w:hAnsi="Dosis"/>
        </w:rPr>
        <w:t>… durch außerschulische Kultur- und Wissensangebote</w:t>
      </w:r>
    </w:p>
    <w:p w14:paraId="38E8B05A" w14:textId="77777777" w:rsidR="00C42A1D" w:rsidRPr="00183377" w:rsidRDefault="00C42A1D" w:rsidP="00C42A1D">
      <w:pPr>
        <w:pStyle w:val="Listenabsatz"/>
        <w:numPr>
          <w:ilvl w:val="0"/>
          <w:numId w:val="1"/>
        </w:numPr>
        <w:rPr>
          <w:rFonts w:ascii="Dosis" w:hAnsi="Dosis"/>
        </w:rPr>
      </w:pPr>
      <w:r w:rsidRPr="00183377">
        <w:rPr>
          <w:rFonts w:ascii="Dosis" w:hAnsi="Dosis"/>
        </w:rPr>
        <w:t>… durch Bereitstellen ausgewogener Informationsmittel zur Meinungsbildung</w:t>
      </w:r>
    </w:p>
    <w:p w14:paraId="51C249C1" w14:textId="77777777" w:rsidR="00C42A1D" w:rsidRPr="00183377" w:rsidRDefault="00C42A1D" w:rsidP="00C42A1D">
      <w:pPr>
        <w:rPr>
          <w:rFonts w:ascii="Dosis" w:hAnsi="Dosis"/>
        </w:rPr>
      </w:pPr>
      <w:r w:rsidRPr="00183377">
        <w:rPr>
          <w:rFonts w:ascii="Dosis" w:hAnsi="Dosis"/>
        </w:rPr>
        <w:t xml:space="preserve">DIE BÜCHEREI erreicht Menschen im gesamten Sozialraum </w:t>
      </w:r>
      <w:r>
        <w:rPr>
          <w:rFonts w:ascii="Dosis" w:hAnsi="Dosis"/>
        </w:rPr>
        <w:t xml:space="preserve">unseres Ortes XX … </w:t>
      </w:r>
    </w:p>
    <w:p w14:paraId="259461E2" w14:textId="77777777" w:rsidR="00C42A1D" w:rsidRPr="00183377" w:rsidRDefault="00C42A1D" w:rsidP="00C42A1D">
      <w:pPr>
        <w:pStyle w:val="Listenabsatz"/>
        <w:numPr>
          <w:ilvl w:val="0"/>
          <w:numId w:val="1"/>
        </w:numPr>
        <w:rPr>
          <w:rFonts w:ascii="Dosis" w:hAnsi="Dosis"/>
        </w:rPr>
      </w:pPr>
      <w:r w:rsidRPr="00183377">
        <w:rPr>
          <w:rFonts w:ascii="Dosis" w:hAnsi="Dosis"/>
        </w:rPr>
        <w:t>… mit Literaturveranstaltungen für kleine und große Menschen (Beispiele)</w:t>
      </w:r>
    </w:p>
    <w:p w14:paraId="487BDCBD" w14:textId="77777777" w:rsidR="00C42A1D" w:rsidRPr="00183377" w:rsidRDefault="00C42A1D" w:rsidP="00C42A1D">
      <w:pPr>
        <w:pStyle w:val="Listenabsatz"/>
        <w:numPr>
          <w:ilvl w:val="0"/>
          <w:numId w:val="1"/>
        </w:numPr>
        <w:rPr>
          <w:rFonts w:ascii="Dosis" w:hAnsi="Dosis"/>
        </w:rPr>
      </w:pPr>
      <w:r w:rsidRPr="00183377">
        <w:rPr>
          <w:rFonts w:ascii="Dosis" w:hAnsi="Dosis"/>
        </w:rPr>
        <w:t xml:space="preserve">… durch Kooperationen mit Kita </w:t>
      </w:r>
      <w:r>
        <w:rPr>
          <w:rFonts w:ascii="Dosis" w:hAnsi="Dosis"/>
        </w:rPr>
        <w:t>XX</w:t>
      </w:r>
      <w:r w:rsidRPr="00183377">
        <w:rPr>
          <w:rFonts w:ascii="Dosis" w:hAnsi="Dosis"/>
        </w:rPr>
        <w:t xml:space="preserve">/ mit Familienzentren </w:t>
      </w:r>
      <w:r>
        <w:rPr>
          <w:rFonts w:ascii="Dosis" w:hAnsi="Dosis"/>
        </w:rPr>
        <w:t>XX</w:t>
      </w:r>
    </w:p>
    <w:p w14:paraId="52D01CFE" w14:textId="77777777" w:rsidR="00C42A1D" w:rsidRPr="00183377" w:rsidRDefault="00C42A1D" w:rsidP="00C42A1D">
      <w:pPr>
        <w:pStyle w:val="Listenabsatz"/>
        <w:numPr>
          <w:ilvl w:val="0"/>
          <w:numId w:val="1"/>
        </w:numPr>
        <w:rPr>
          <w:rFonts w:ascii="Dosis" w:hAnsi="Dosis"/>
        </w:rPr>
      </w:pPr>
      <w:r w:rsidRPr="00183377">
        <w:rPr>
          <w:rFonts w:ascii="Dosis" w:hAnsi="Dosis"/>
        </w:rPr>
        <w:t xml:space="preserve">… durch Kooperationen mit Grundschule </w:t>
      </w:r>
      <w:r>
        <w:rPr>
          <w:rFonts w:ascii="Dosis" w:hAnsi="Dosis"/>
        </w:rPr>
        <w:t>XX</w:t>
      </w:r>
      <w:r w:rsidRPr="00183377">
        <w:rPr>
          <w:rFonts w:ascii="Dosis" w:hAnsi="Dosis"/>
        </w:rPr>
        <w:t xml:space="preserve">, Gesamtschule </w:t>
      </w:r>
      <w:r>
        <w:rPr>
          <w:rFonts w:ascii="Dosis" w:hAnsi="Dosis"/>
        </w:rPr>
        <w:t>XX</w:t>
      </w:r>
      <w:r w:rsidRPr="00183377">
        <w:rPr>
          <w:rFonts w:ascii="Dosis" w:hAnsi="Dosis"/>
        </w:rPr>
        <w:t>, Gymnasium</w:t>
      </w:r>
    </w:p>
    <w:p w14:paraId="14F5306A" w14:textId="77777777" w:rsidR="00C42A1D" w:rsidRPr="00183377" w:rsidRDefault="00C42A1D" w:rsidP="00C42A1D">
      <w:pPr>
        <w:pStyle w:val="Listenabsatz"/>
        <w:numPr>
          <w:ilvl w:val="0"/>
          <w:numId w:val="1"/>
        </w:numPr>
        <w:rPr>
          <w:rFonts w:ascii="Dosis" w:hAnsi="Dosis"/>
        </w:rPr>
      </w:pPr>
      <w:r w:rsidRPr="00183377">
        <w:rPr>
          <w:rFonts w:ascii="Dosis" w:hAnsi="Dosis"/>
        </w:rPr>
        <w:t>… durch Kooperationen mit Gruppen und Vereinen (Beispiele einfügen)</w:t>
      </w:r>
    </w:p>
    <w:p w14:paraId="1D4F1AD1" w14:textId="6FE9FD7D" w:rsidR="00C42A1D" w:rsidRPr="00183377" w:rsidRDefault="00C42A1D" w:rsidP="00C42A1D">
      <w:pPr>
        <w:rPr>
          <w:rFonts w:ascii="Dosis" w:hAnsi="Dosis"/>
        </w:rPr>
      </w:pPr>
      <w:r w:rsidRPr="00183377">
        <w:rPr>
          <w:rFonts w:ascii="Dosis" w:hAnsi="Dosis"/>
        </w:rPr>
        <w:t>Zahlen der Bücherei:</w:t>
      </w:r>
      <w:r>
        <w:rPr>
          <w:rFonts w:ascii="Dosis" w:hAnsi="Dosis"/>
        </w:rPr>
        <w:t xml:space="preserve"> </w:t>
      </w:r>
      <w:r w:rsidRPr="00183377">
        <w:rPr>
          <w:rFonts w:ascii="Dosis" w:hAnsi="Dosis"/>
        </w:rPr>
        <w:t xml:space="preserve">Aktive Leserinnen und Leser, Büchereibesuche, Ausleihen, Veranstaltungen etc. </w:t>
      </w:r>
    </w:p>
    <w:p w14:paraId="78F851F6" w14:textId="4647A760" w:rsidR="00C42A1D" w:rsidRPr="0061512C" w:rsidRDefault="00C42A1D" w:rsidP="00C42A1D">
      <w:pPr>
        <w:autoSpaceDE w:val="0"/>
        <w:autoSpaceDN w:val="0"/>
        <w:adjustRightInd w:val="0"/>
        <w:spacing w:after="0" w:line="240" w:lineRule="auto"/>
        <w:rPr>
          <w:rFonts w:ascii="Dosis" w:hAnsi="Dosis" w:cs="Dosis"/>
          <w:color w:val="000000"/>
          <w:kern w:val="0"/>
        </w:rPr>
      </w:pPr>
      <w:r w:rsidRPr="00183377">
        <w:rPr>
          <w:rFonts w:ascii="Dosis" w:hAnsi="Dosis" w:cs="Dosis"/>
          <w:color w:val="000000"/>
          <w:kern w:val="0"/>
        </w:rPr>
        <w:t>Und das sagen die Deutschen Bischöfe:</w:t>
      </w:r>
      <w:r w:rsidR="0061512C">
        <w:rPr>
          <w:rFonts w:ascii="Dosis" w:hAnsi="Dosis" w:cs="Dosis"/>
          <w:color w:val="000000"/>
          <w:kern w:val="0"/>
        </w:rPr>
        <w:t xml:space="preserve"> </w:t>
      </w:r>
      <w:r w:rsidRPr="00183377">
        <w:rPr>
          <w:rFonts w:ascii="Dosis" w:hAnsi="Dosis" w:cs="Dosis"/>
          <w:b/>
          <w:bCs/>
          <w:color w:val="000000"/>
          <w:kern w:val="0"/>
        </w:rPr>
        <w:t xml:space="preserve">„Katholische Öffentliche Büchereien sind </w:t>
      </w:r>
      <w:r>
        <w:rPr>
          <w:rFonts w:ascii="Dosis" w:hAnsi="Dosis" w:cs="Dosis"/>
          <w:b/>
          <w:bCs/>
          <w:color w:val="000000"/>
          <w:kern w:val="0"/>
        </w:rPr>
        <w:t>( … )</w:t>
      </w:r>
      <w:r w:rsidRPr="00183377">
        <w:rPr>
          <w:rFonts w:ascii="Dosis" w:hAnsi="Dosis" w:cs="Dosis"/>
          <w:b/>
          <w:bCs/>
          <w:color w:val="000000"/>
          <w:kern w:val="0"/>
        </w:rPr>
        <w:t xml:space="preserve"> unverwechselbar und dienen der Information, der Bildung, der Lebensorientierung, der Orientierung über den Glauben sowie der Unterhaltung. Sie sind ein Stück Lebensqualität und für den Menschen da. Deshalb sind sie als pastorale Orte der Kirche unverzichtbar.“</w:t>
      </w:r>
      <w:r>
        <w:rPr>
          <w:rFonts w:ascii="Dosis" w:hAnsi="Dosis" w:cs="Dosis"/>
          <w:b/>
          <w:bCs/>
          <w:color w:val="000000"/>
          <w:kern w:val="0"/>
        </w:rPr>
        <w:t xml:space="preserve"> </w:t>
      </w:r>
      <w:r w:rsidRPr="00183377">
        <w:rPr>
          <w:rFonts w:ascii="Dosis" w:hAnsi="Dosis" w:cs="Dosis"/>
          <w:color w:val="000000"/>
          <w:kern w:val="0"/>
          <w:sz w:val="20"/>
          <w:szCs w:val="20"/>
        </w:rPr>
        <w:t>(Aus: Katholische Büchereiarbeit. Selbstverständnis und Engagement/ hg. vom Sekretariat der D</w:t>
      </w:r>
      <w:r>
        <w:rPr>
          <w:rFonts w:ascii="Dosis" w:hAnsi="Dosis" w:cs="Dosis"/>
          <w:color w:val="000000"/>
          <w:kern w:val="0"/>
          <w:sz w:val="20"/>
          <w:szCs w:val="20"/>
        </w:rPr>
        <w:t>BK. Bonn, 2</w:t>
      </w:r>
      <w:r w:rsidRPr="00183377">
        <w:rPr>
          <w:rFonts w:ascii="Dosis" w:hAnsi="Dosis" w:cs="Dosis"/>
          <w:color w:val="000000"/>
          <w:kern w:val="0"/>
          <w:sz w:val="20"/>
          <w:szCs w:val="20"/>
        </w:rPr>
        <w:t>021. – 31 S. – (Arbeitshilfen ; 324). S. 23)</w:t>
      </w:r>
    </w:p>
    <w:sectPr w:rsidR="00C42A1D" w:rsidRPr="0061512C" w:rsidSect="0061512C">
      <w:headerReference w:type="first" r:id="rId8"/>
      <w:type w:val="continuous"/>
      <w:pgSz w:w="11906" w:h="16838" w:code="9"/>
      <w:pgMar w:top="1418" w:right="1466" w:bottom="1134" w:left="1418" w:header="283" w:footer="28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02AD5" w14:textId="77777777" w:rsidR="00BD4922" w:rsidRDefault="00BD4922" w:rsidP="004C2A58">
      <w:pPr>
        <w:spacing w:after="0" w:line="240" w:lineRule="auto"/>
      </w:pPr>
      <w:r>
        <w:separator/>
      </w:r>
    </w:p>
  </w:endnote>
  <w:endnote w:type="continuationSeparator" w:id="0">
    <w:p w14:paraId="77182AC5" w14:textId="77777777" w:rsidR="00BD4922" w:rsidRDefault="00BD4922" w:rsidP="004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sis">
    <w:panose1 w:val="02010503020202060003"/>
    <w:charset w:val="00"/>
    <w:family w:val="auto"/>
    <w:pitch w:val="variable"/>
    <w:sig w:usb0="A00000B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B49E" w14:textId="77777777" w:rsidR="00BD4922" w:rsidRDefault="00BD4922" w:rsidP="004C2A58">
      <w:pPr>
        <w:spacing w:after="0" w:line="240" w:lineRule="auto"/>
      </w:pPr>
      <w:r>
        <w:separator/>
      </w:r>
    </w:p>
  </w:footnote>
  <w:footnote w:type="continuationSeparator" w:id="0">
    <w:p w14:paraId="2EB736D4" w14:textId="77777777" w:rsidR="00BD4922" w:rsidRDefault="00BD4922" w:rsidP="004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02A4" w14:textId="77777777" w:rsidR="005F4132" w:rsidRDefault="005F4132">
    <w:pPr>
      <w:pStyle w:val="Kopfzeile"/>
    </w:pPr>
    <w:r>
      <w:ptab w:relativeTo="margin" w:alignment="center" w:leader="none"/>
    </w:r>
    <w:r>
      <w:rPr>
        <w:noProof/>
        <w:lang w:eastAsia="de-DE"/>
      </w:rPr>
      <w:drawing>
        <wp:inline distT="0" distB="0" distL="0" distR="0" wp14:anchorId="01B7F140" wp14:editId="08AECD3D">
          <wp:extent cx="1645663" cy="11658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achstelle.png"/>
                  <pic:cNvPicPr/>
                </pic:nvPicPr>
                <pic:blipFill rotWithShape="1">
                  <a:blip r:embed="rId1">
                    <a:extLst>
                      <a:ext uri="{28A0092B-C50C-407E-A947-70E740481C1C}">
                        <a14:useLocalDpi xmlns:a14="http://schemas.microsoft.com/office/drawing/2010/main" val="0"/>
                      </a:ext>
                    </a:extLst>
                  </a:blip>
                  <a:srcRect b="19012"/>
                  <a:stretch/>
                </pic:blipFill>
                <pic:spPr bwMode="auto">
                  <a:xfrm>
                    <a:off x="0" y="0"/>
                    <a:ext cx="1646183" cy="1166228"/>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10B6"/>
    <w:multiLevelType w:val="hybridMultilevel"/>
    <w:tmpl w:val="189A2D62"/>
    <w:lvl w:ilvl="0" w:tplc="5E684E88">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124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22"/>
    <w:rsid w:val="000678AC"/>
    <w:rsid w:val="000E6C17"/>
    <w:rsid w:val="000F1BAD"/>
    <w:rsid w:val="00176F9C"/>
    <w:rsid w:val="001B31D5"/>
    <w:rsid w:val="001D5491"/>
    <w:rsid w:val="002131B2"/>
    <w:rsid w:val="0025679B"/>
    <w:rsid w:val="0036630F"/>
    <w:rsid w:val="004070F9"/>
    <w:rsid w:val="00435F39"/>
    <w:rsid w:val="004B025E"/>
    <w:rsid w:val="004C03AF"/>
    <w:rsid w:val="004C2A58"/>
    <w:rsid w:val="005F4132"/>
    <w:rsid w:val="0061512C"/>
    <w:rsid w:val="00653A5A"/>
    <w:rsid w:val="006F1B55"/>
    <w:rsid w:val="00720840"/>
    <w:rsid w:val="00774138"/>
    <w:rsid w:val="00776359"/>
    <w:rsid w:val="00881BC4"/>
    <w:rsid w:val="008A18EC"/>
    <w:rsid w:val="008D58DA"/>
    <w:rsid w:val="0095491F"/>
    <w:rsid w:val="0099084D"/>
    <w:rsid w:val="009A217A"/>
    <w:rsid w:val="009D1C69"/>
    <w:rsid w:val="00A11131"/>
    <w:rsid w:val="00A72D2E"/>
    <w:rsid w:val="00A8279A"/>
    <w:rsid w:val="00AD5E2E"/>
    <w:rsid w:val="00B405E8"/>
    <w:rsid w:val="00B671A0"/>
    <w:rsid w:val="00B9398E"/>
    <w:rsid w:val="00BD4922"/>
    <w:rsid w:val="00BE4CD4"/>
    <w:rsid w:val="00C42A1D"/>
    <w:rsid w:val="00C511D3"/>
    <w:rsid w:val="00CB514B"/>
    <w:rsid w:val="00CC5229"/>
    <w:rsid w:val="00CD3228"/>
    <w:rsid w:val="00ED4655"/>
    <w:rsid w:val="00ED68AE"/>
    <w:rsid w:val="00EE768C"/>
    <w:rsid w:val="00F64A05"/>
    <w:rsid w:val="00FA7FB5"/>
    <w:rsid w:val="00FC1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6E38"/>
  <w15:docId w15:val="{188A777C-340D-4A94-9B2D-B1BF39E7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4922"/>
    <w:pPr>
      <w:spacing w:after="160" w:line="259" w:lineRule="auto"/>
    </w:pPr>
    <w:rPr>
      <w:rFonts w:ascii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4C2A58"/>
  </w:style>
  <w:style w:type="paragraph" w:styleId="Kopfzeile">
    <w:name w:val="header"/>
    <w:basedOn w:val="Standard"/>
    <w:link w:val="KopfzeileZchn"/>
    <w:uiPriority w:val="99"/>
    <w:unhideWhenUsed/>
    <w:rsid w:val="004C2A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2A58"/>
  </w:style>
  <w:style w:type="paragraph" w:styleId="Fuzeile">
    <w:name w:val="footer"/>
    <w:basedOn w:val="Standard"/>
    <w:link w:val="FuzeileZchn"/>
    <w:unhideWhenUsed/>
    <w:rsid w:val="004C2A58"/>
    <w:pPr>
      <w:tabs>
        <w:tab w:val="center" w:pos="4536"/>
        <w:tab w:val="right" w:pos="9072"/>
      </w:tabs>
      <w:spacing w:after="0" w:line="240" w:lineRule="auto"/>
    </w:pPr>
  </w:style>
  <w:style w:type="character" w:customStyle="1" w:styleId="FuzeileZchn">
    <w:name w:val="Fußzeile Zchn"/>
    <w:basedOn w:val="Absatz-Standardschriftart"/>
    <w:link w:val="Fuzeile"/>
    <w:rsid w:val="004C2A58"/>
  </w:style>
  <w:style w:type="paragraph" w:styleId="Sprechblasentext">
    <w:name w:val="Balloon Text"/>
    <w:basedOn w:val="Standard"/>
    <w:link w:val="SprechblasentextZchn"/>
    <w:uiPriority w:val="99"/>
    <w:semiHidden/>
    <w:unhideWhenUsed/>
    <w:rsid w:val="004C2A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A58"/>
    <w:rPr>
      <w:rFonts w:ascii="Tahoma" w:hAnsi="Tahoma" w:cs="Tahoma"/>
      <w:sz w:val="16"/>
      <w:szCs w:val="16"/>
    </w:rPr>
  </w:style>
  <w:style w:type="table" w:styleId="Tabellenraster">
    <w:name w:val="Table Grid"/>
    <w:basedOn w:val="NormaleTabelle"/>
    <w:uiPriority w:val="59"/>
    <w:rsid w:val="004C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ld">
    <w:name w:val="Adressfeld"/>
    <w:basedOn w:val="Standard"/>
    <w:rsid w:val="002131B2"/>
    <w:pPr>
      <w:widowControl w:val="0"/>
      <w:overflowPunct w:val="0"/>
      <w:autoSpaceDE w:val="0"/>
      <w:autoSpaceDN w:val="0"/>
      <w:adjustRightInd w:val="0"/>
      <w:spacing w:after="0" w:line="240" w:lineRule="auto"/>
      <w:textAlignment w:val="baseline"/>
    </w:pPr>
    <w:rPr>
      <w:rFonts w:eastAsia="Times New Roman" w:cs="Times New Roman"/>
      <w:szCs w:val="20"/>
      <w:lang w:eastAsia="de-DE"/>
    </w:rPr>
  </w:style>
  <w:style w:type="paragraph" w:customStyle="1" w:styleId="Standard10nach6Fett">
    <w:name w:val="Standard10nach6Fett"/>
    <w:basedOn w:val="Standard"/>
    <w:rsid w:val="002131B2"/>
    <w:pPr>
      <w:widowControl w:val="0"/>
      <w:overflowPunct w:val="0"/>
      <w:autoSpaceDE w:val="0"/>
      <w:autoSpaceDN w:val="0"/>
      <w:adjustRightInd w:val="0"/>
      <w:spacing w:after="120" w:line="240" w:lineRule="auto"/>
      <w:textAlignment w:val="baseline"/>
    </w:pPr>
    <w:rPr>
      <w:rFonts w:eastAsia="Times New Roman" w:cs="Times New Roman"/>
      <w:b/>
      <w:sz w:val="20"/>
      <w:szCs w:val="20"/>
      <w:lang w:eastAsia="de-DE"/>
    </w:rPr>
  </w:style>
  <w:style w:type="paragraph" w:styleId="Listenabsatz">
    <w:name w:val="List Paragraph"/>
    <w:basedOn w:val="Standard"/>
    <w:uiPriority w:val="34"/>
    <w:qFormat/>
    <w:rsid w:val="00BD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Bereiche\4.5000\Dokumentvorlagen%20MEDIENZENTRUM\_Medienzentrum_Briefvorlagen\Briefbogen_Die_B&#252;chere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9AA1-B9E1-40CE-A1DD-434BC09B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Briefbogen_Die_Bücherei.dotx</Template>
  <TotalTime>0</TotalTime>
  <Pages>1</Pages>
  <Words>392</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Lappe-Oeynhausen</dc:creator>
  <cp:lastModifiedBy>Elisabeth Lappe-Oeynhausen</cp:lastModifiedBy>
  <cp:revision>5</cp:revision>
  <cp:lastPrinted>2022-09-06T08:18:00Z</cp:lastPrinted>
  <dcterms:created xsi:type="dcterms:W3CDTF">2024-07-25T14:47:00Z</dcterms:created>
  <dcterms:modified xsi:type="dcterms:W3CDTF">2024-07-26T09:54:00Z</dcterms:modified>
</cp:coreProperties>
</file>